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u w:val="single"/>
          <w:rtl w:val="0"/>
        </w:rPr>
        <w:t xml:space="preserve">Selectivity 2016-2017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775.0" w:type="dxa"/>
        <w:jc w:val="left"/>
        <w:tblInd w:w="-126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0"/>
        <w:gridCol w:w="660"/>
        <w:gridCol w:w="1170"/>
        <w:gridCol w:w="1440"/>
        <w:gridCol w:w="1380"/>
        <w:gridCol w:w="1275"/>
        <w:gridCol w:w="1335"/>
        <w:gridCol w:w="1260"/>
        <w:gridCol w:w="1305"/>
        <w:gridCol w:w="1350"/>
        <w:tblGridChange w:id="0">
          <w:tblGrid>
            <w:gridCol w:w="600"/>
            <w:gridCol w:w="660"/>
            <w:gridCol w:w="1170"/>
            <w:gridCol w:w="1440"/>
            <w:gridCol w:w="1380"/>
            <w:gridCol w:w="1275"/>
            <w:gridCol w:w="1335"/>
            <w:gridCol w:w="1260"/>
            <w:gridCol w:w="1305"/>
            <w:gridCol w:w="1350"/>
          </w:tblGrid>
        </w:tblGridChange>
      </w:tblGrid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ACT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SAT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&lt;2.0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2.0-2.24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2.25-2.49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2.5-2.74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2.75 -2.99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3.0-3.24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3.25-3.49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3.5+</w:t>
            </w:r>
          </w:p>
        </w:tc>
      </w:tr>
      <w:tr>
        <w:trPr>
          <w:trHeight w:val="17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&lt;16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760</w:t>
            </w:r>
          </w:p>
        </w:tc>
        <w:tc>
          <w:tcPr>
            <w:shd w:fill="b7dde8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Two-Year Colleges</w:t>
            </w:r>
          </w:p>
        </w:tc>
        <w:tc>
          <w:tcPr>
            <w:shd w:fill="5f497a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Nonselective Four-Year Colleges</w:t>
            </w:r>
          </w:p>
        </w:tc>
        <w:tc>
          <w:tcPr>
            <w:shd w:fill="5f497a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Nonselective Four-Year Colleges</w:t>
            </w:r>
          </w:p>
        </w:tc>
        <w:tc>
          <w:tcPr>
            <w:shd w:fill="5f497a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Nonselective Four-Year Colleges</w:t>
            </w:r>
          </w:p>
        </w:tc>
        <w:tc>
          <w:tcPr>
            <w:shd w:fill="5f497a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Nonselective Four-Year Colleges</w:t>
            </w:r>
          </w:p>
        </w:tc>
        <w:tc>
          <w:tcPr>
            <w:shd w:fill="5f497a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Nonselective Four-Year Colleges</w:t>
            </w:r>
          </w:p>
        </w:tc>
        <w:tc>
          <w:tcPr>
            <w:shd w:fill="31849b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Somewhat Selective Colleges</w:t>
            </w:r>
          </w:p>
        </w:tc>
        <w:tc>
          <w:tcPr>
            <w:shd w:fill="31849b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Somewhat Selective Colleges</w:t>
            </w:r>
          </w:p>
        </w:tc>
      </w:tr>
      <w:tr>
        <w:trPr>
          <w:trHeight w:val="17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16-17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790-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860</w:t>
            </w:r>
          </w:p>
        </w:tc>
        <w:tc>
          <w:tcPr>
            <w:shd w:fill="b7dde8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Two-Year Colleges</w:t>
            </w:r>
          </w:p>
        </w:tc>
        <w:tc>
          <w:tcPr>
            <w:shd w:fill="5f497a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Nonselective Four-Year Colleges</w:t>
            </w:r>
          </w:p>
        </w:tc>
        <w:tc>
          <w:tcPr>
            <w:shd w:fill="5f497a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Nonselective Four-Year Colleges</w:t>
            </w:r>
          </w:p>
        </w:tc>
        <w:tc>
          <w:tcPr>
            <w:shd w:fill="31849b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Somewhat Selective Colleges</w:t>
            </w:r>
          </w:p>
        </w:tc>
        <w:tc>
          <w:tcPr>
            <w:shd w:fill="31849b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Somewhat Selective Colleges</w:t>
            </w:r>
          </w:p>
        </w:tc>
        <w:tc>
          <w:tcPr>
            <w:shd w:fill="31849b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Somewhat Selective Colleges</w:t>
            </w:r>
          </w:p>
        </w:tc>
        <w:tc>
          <w:tcPr>
            <w:shd w:fill="31849b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Somewhat Selective Colleges</w:t>
            </w:r>
          </w:p>
        </w:tc>
        <w:tc>
          <w:tcPr>
            <w:shd w:fill="31849b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Somewhat Selective Colleges</w:t>
            </w:r>
          </w:p>
        </w:tc>
      </w:tr>
      <w:tr>
        <w:trPr>
          <w:trHeight w:val="19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18-20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870-970</w:t>
            </w:r>
          </w:p>
        </w:tc>
        <w:tc>
          <w:tcPr>
            <w:shd w:fill="5f497a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Nonselective Four-Year Colleges</w:t>
            </w:r>
          </w:p>
        </w:tc>
        <w:tc>
          <w:tcPr>
            <w:shd w:fill="5f497a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Nonselective Four-Year Colleges</w:t>
            </w:r>
          </w:p>
        </w:tc>
        <w:tc>
          <w:tcPr>
            <w:shd w:fill="31849b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Somewhat Selective Colleges</w:t>
            </w:r>
          </w:p>
        </w:tc>
        <w:tc>
          <w:tcPr>
            <w:shd w:fill="31849b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Somewhat Selective Colleges</w:t>
            </w:r>
          </w:p>
        </w:tc>
        <w:tc>
          <w:tcPr>
            <w:shd w:fill="31849b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Somewhat Selective Colleges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bb354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Selective Colleges</w:t>
            </w:r>
          </w:p>
        </w:tc>
        <w:tc>
          <w:tcPr>
            <w:shd w:fill="cbb354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Selective Colleges</w:t>
            </w:r>
          </w:p>
        </w:tc>
        <w:tc>
          <w:tcPr>
            <w:shd w:fill="366091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Selective/ Very Selective Colleges</w:t>
            </w:r>
          </w:p>
        </w:tc>
      </w:tr>
      <w:tr>
        <w:trPr>
          <w:trHeight w:val="16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21-23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980-1080</w:t>
            </w:r>
          </w:p>
        </w:tc>
        <w:tc>
          <w:tcPr>
            <w:shd w:fill="31849b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Somewhat Selective Colleges</w:t>
            </w:r>
          </w:p>
        </w:tc>
        <w:tc>
          <w:tcPr>
            <w:shd w:fill="31849b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Somewhat Selective Colleges</w:t>
            </w:r>
          </w:p>
        </w:tc>
        <w:tc>
          <w:tcPr>
            <w:shd w:fill="31849b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Somewhat Selective Colleges</w:t>
            </w:r>
          </w:p>
        </w:tc>
        <w:tc>
          <w:tcPr>
            <w:shd w:fill="cbb354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Selective Colleges</w:t>
            </w:r>
          </w:p>
        </w:tc>
        <w:tc>
          <w:tcPr>
            <w:tcBorders>
              <w:bottom w:color="000000" w:space="0" w:sz="4" w:val="single"/>
            </w:tcBorders>
            <w:shd w:fill="cbb354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Selective Colleges</w:t>
            </w:r>
          </w:p>
        </w:tc>
        <w:tc>
          <w:tcPr>
            <w:shd w:fill="366091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Selective/ Very Selective Colleges</w:t>
            </w:r>
          </w:p>
        </w:tc>
        <w:tc>
          <w:tcPr>
            <w:shd w:fill="366091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Selective/ Very Selective Colleges</w:t>
            </w:r>
          </w:p>
        </w:tc>
        <w:tc>
          <w:tcPr>
            <w:shd w:fill="366091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Selective/ Very Selective Colleges</w:t>
            </w:r>
          </w:p>
        </w:tc>
      </w:tr>
      <w:tr>
        <w:trPr>
          <w:trHeight w:val="21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24+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1090+</w:t>
            </w:r>
          </w:p>
        </w:tc>
        <w:tc>
          <w:tcPr>
            <w:shd w:fill="31849b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Somewhat Selective Colleges</w:t>
            </w:r>
          </w:p>
        </w:tc>
        <w:tc>
          <w:tcPr>
            <w:shd w:fill="cbb354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Selective Colleges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bb354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Selective Colleges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66091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Selective/ Very Selective Colleges</w:t>
            </w:r>
          </w:p>
        </w:tc>
        <w:tc>
          <w:tcPr>
            <w:tcBorders>
              <w:bottom w:color="000000" w:space="0" w:sz="0" w:val="nil"/>
            </w:tcBorders>
            <w:shd w:fill="366091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Selective/ Very Selective Colleges</w:t>
            </w:r>
          </w:p>
        </w:tc>
        <w:tc>
          <w:tcPr>
            <w:shd w:fill="0000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  <w:rtl w:val="0"/>
              </w:rPr>
              <w:t xml:space="preserve">Very Selective Colleges</w:t>
            </w:r>
          </w:p>
        </w:tc>
        <w:tc>
          <w:tcPr>
            <w:shd w:fill="0000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  <w:rtl w:val="0"/>
              </w:rPr>
              <w:t xml:space="preserve">Very Selective Colleges</w:t>
            </w:r>
          </w:p>
        </w:tc>
        <w:tc>
          <w:tcPr>
            <w:shd w:fill="000000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ffff"/>
                <w:sz w:val="16"/>
                <w:szCs w:val="16"/>
                <w:rtl w:val="0"/>
              </w:rPr>
              <w:t xml:space="preserve">Very Selective Colleges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36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entury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